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4" w:rsidRPr="005578D8" w:rsidRDefault="006A20C4" w:rsidP="005578D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4"/>
      </w:tblGrid>
      <w:tr w:rsidR="006A20C4" w:rsidRPr="005578D8">
        <w:trPr>
          <w:trHeight w:val="607"/>
        </w:trPr>
        <w:tc>
          <w:tcPr>
            <w:tcW w:w="9404" w:type="dxa"/>
          </w:tcPr>
          <w:p w:rsidR="006A20C4" w:rsidRPr="005578D8" w:rsidRDefault="006A20C4" w:rsidP="005578D8">
            <w:pPr>
              <w:pStyle w:val="Default"/>
              <w:jc w:val="center"/>
              <w:rPr>
                <w:sz w:val="28"/>
                <w:szCs w:val="28"/>
              </w:rPr>
            </w:pPr>
            <w:r w:rsidRPr="005578D8">
              <w:rPr>
                <w:b/>
                <w:bCs/>
                <w:sz w:val="28"/>
                <w:szCs w:val="28"/>
              </w:rPr>
              <w:t>ИНСТРУКЦИЯ ПО ЗАПОЛНЕНИЮ БЛАНКОВ ОТВЕТОВ УЧАСТНИКОВ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</w:tr>
    </w:tbl>
    <w:p w:rsidR="006A20C4" w:rsidRPr="005578D8" w:rsidRDefault="006A20C4" w:rsidP="005578D8">
      <w:pPr>
        <w:pStyle w:val="Default"/>
        <w:jc w:val="center"/>
        <w:rPr>
          <w:b/>
          <w:bCs/>
          <w:sz w:val="28"/>
          <w:szCs w:val="28"/>
        </w:rPr>
      </w:pPr>
    </w:p>
    <w:p w:rsidR="006A20C4" w:rsidRPr="005578D8" w:rsidRDefault="006A20C4" w:rsidP="005578D8">
      <w:pPr>
        <w:pStyle w:val="Default"/>
        <w:jc w:val="center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>1. Общие положения</w:t>
      </w:r>
    </w:p>
    <w:p w:rsidR="006A20C4" w:rsidRPr="005578D8" w:rsidRDefault="005578D8" w:rsidP="005578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экзаменационной работы основного государственного экзамена</w:t>
      </w:r>
      <w:r w:rsidR="006A20C4" w:rsidRPr="005578D8">
        <w:rPr>
          <w:sz w:val="28"/>
          <w:szCs w:val="28"/>
        </w:rPr>
        <w:t xml:space="preserve"> применяются следующие типы бланков: бланк ответов №1, бланк ответов №2, дополнительный бланк ответов №2. Структура бланков ответов №1 едина для всех предметов. Бланки является машиночитаемыми формами, имеют размер 210 мм × 297 мм. Все бланки ответов заполняются яркими черными чернилами. Допускается использование гелевой или капиллярной ручки. В случае отсутствия у участника тестирования указанных ручек и использования, вопреки настоящим правилам, шариковой ручки, контур каждого символа при заполнении необходимо аккуратно обводить 2-3 раза, чтобы исключить «проблески» по линии символов. </w:t>
      </w:r>
    </w:p>
    <w:p w:rsidR="005578D8" w:rsidRDefault="006A20C4" w:rsidP="005578D8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Линия метки («крестик») в поле «Пол»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 </w:t>
      </w:r>
    </w:p>
    <w:p w:rsidR="006A20C4" w:rsidRPr="005578D8" w:rsidRDefault="006A20C4" w:rsidP="005578D8">
      <w:pPr>
        <w:pStyle w:val="Default"/>
        <w:ind w:firstLine="708"/>
        <w:jc w:val="both"/>
        <w:rPr>
          <w:sz w:val="28"/>
          <w:szCs w:val="28"/>
          <w:u w:val="double"/>
        </w:rPr>
      </w:pPr>
      <w:r w:rsidRPr="005578D8">
        <w:rPr>
          <w:sz w:val="28"/>
          <w:szCs w:val="28"/>
          <w:u w:val="double"/>
        </w:rPr>
        <w:t xml:space="preserve">Категорически запрещается: </w:t>
      </w:r>
    </w:p>
    <w:p w:rsidR="006A20C4" w:rsidRPr="005578D8" w:rsidRDefault="006A20C4" w:rsidP="005578D8">
      <w:pPr>
        <w:pStyle w:val="Default"/>
        <w:numPr>
          <w:ilvl w:val="0"/>
          <w:numId w:val="1"/>
        </w:numPr>
        <w:spacing w:after="103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6A20C4" w:rsidRPr="005578D8" w:rsidRDefault="006A20C4" w:rsidP="005578D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5578D8" w:rsidRDefault="005578D8" w:rsidP="005578D8">
      <w:pPr>
        <w:pStyle w:val="Default"/>
        <w:jc w:val="both"/>
        <w:rPr>
          <w:b/>
          <w:bCs/>
          <w:sz w:val="28"/>
          <w:szCs w:val="28"/>
        </w:rPr>
      </w:pPr>
    </w:p>
    <w:p w:rsidR="005578D8" w:rsidRDefault="005578D8" w:rsidP="005578D8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бланка ответов №1</w:t>
      </w:r>
    </w:p>
    <w:p w:rsidR="005578D8" w:rsidRPr="005578D8" w:rsidRDefault="005578D8" w:rsidP="005578D8">
      <w:pPr>
        <w:pStyle w:val="Default"/>
        <w:jc w:val="center"/>
        <w:rPr>
          <w:sz w:val="28"/>
          <w:szCs w:val="28"/>
        </w:rPr>
      </w:pP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 xml:space="preserve">Регистрационные данные </w:t>
      </w:r>
    </w:p>
    <w:p w:rsidR="005578D8" w:rsidRPr="005578D8" w:rsidRDefault="005578D8" w:rsidP="00E058B6">
      <w:pPr>
        <w:pStyle w:val="Default"/>
        <w:ind w:firstLine="360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Дата проведения экзамена (ДД-ММ-ГГ);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региона;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>Код образовательно</w:t>
      </w:r>
      <w:r w:rsidR="000D317B">
        <w:rPr>
          <w:sz w:val="28"/>
          <w:szCs w:val="28"/>
        </w:rPr>
        <w:t>й</w:t>
      </w:r>
      <w:r w:rsidRPr="005578D8">
        <w:rPr>
          <w:sz w:val="28"/>
          <w:szCs w:val="28"/>
        </w:rPr>
        <w:t xml:space="preserve"> </w:t>
      </w:r>
      <w:r w:rsidR="000D317B">
        <w:rPr>
          <w:sz w:val="28"/>
          <w:szCs w:val="28"/>
        </w:rPr>
        <w:t>организации</w:t>
      </w:r>
      <w:r w:rsidRPr="005578D8">
        <w:rPr>
          <w:sz w:val="28"/>
          <w:szCs w:val="28"/>
        </w:rPr>
        <w:t xml:space="preserve">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и буква класса (если есть);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Код пункта проведения;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аудитории;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lastRenderedPageBreak/>
        <w:t xml:space="preserve">Номер варианта (номер варианта указан на листах с заданиями КИМ, его следует указывать в двух соответствующих полях на бланке);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КИМ (номер КИМ указан на первом листе с заданиями КИМ);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Подпись участника (должна помещаться в отведенном для нее поле);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Фамилия;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Имя;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Отчество (при наличии);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Номер документа, удостоверяющего личность (серия (если есть), номер (только цифры)); </w:t>
      </w:r>
    </w:p>
    <w:p w:rsidR="005578D8" w:rsidRPr="005578D8" w:rsidRDefault="005578D8" w:rsidP="000D317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Пол участника отмечается крестиком в соответствующем поле. 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 xml:space="preserve">Ответы на задания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средней части бланка ответов № 1 расположены поля для записи кратких ответов на задания. Максимальное количество таких заданий зависит от КИМ.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Краткие ответы записываются слева направо от номера задания, начиная с первой ячейки. Каждый символ записывается в отдельную ячейку.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 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 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 </w:t>
      </w:r>
    </w:p>
    <w:p w:rsidR="005578D8" w:rsidRPr="005578D8" w:rsidRDefault="005578D8" w:rsidP="005578D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578D8">
        <w:rPr>
          <w:b/>
          <w:bCs/>
          <w:i/>
          <w:iCs/>
          <w:sz w:val="28"/>
          <w:szCs w:val="28"/>
        </w:rPr>
        <w:t>Пример заполнения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08582" cy="736361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92" cy="7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8D8">
        <w:rPr>
          <w:b/>
          <w:bCs/>
          <w:i/>
          <w:iCs/>
          <w:sz w:val="28"/>
          <w:szCs w:val="28"/>
        </w:rPr>
        <w:t xml:space="preserve"> </w:t>
      </w:r>
    </w:p>
    <w:p w:rsidR="00E058B6" w:rsidRDefault="00E058B6" w:rsidP="00E058B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b/>
          <w:bCs/>
          <w:sz w:val="28"/>
          <w:szCs w:val="28"/>
        </w:rPr>
        <w:t>2.1</w:t>
      </w:r>
      <w:r w:rsidR="00E058B6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Замена ошибочных ответов части В </w:t>
      </w: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части В. Ниже приведен пример замены. </w:t>
      </w:r>
    </w:p>
    <w:p w:rsidR="005578D8" w:rsidRPr="005578D8" w:rsidRDefault="005578D8" w:rsidP="005578D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578D8">
        <w:rPr>
          <w:b/>
          <w:bCs/>
          <w:i/>
          <w:iCs/>
          <w:sz w:val="28"/>
          <w:szCs w:val="28"/>
        </w:rPr>
        <w:t xml:space="preserve">Пример замены </w:t>
      </w:r>
    </w:p>
    <w:p w:rsidR="005578D8" w:rsidRPr="005578D8" w:rsidRDefault="005578D8" w:rsidP="005578D8">
      <w:pPr>
        <w:pStyle w:val="Default"/>
        <w:jc w:val="both"/>
        <w:rPr>
          <w:sz w:val="28"/>
          <w:szCs w:val="28"/>
        </w:rPr>
      </w:pPr>
      <w:r w:rsidRPr="005578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562100" cy="65131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D8">
        <w:rPr>
          <w:sz w:val="28"/>
          <w:szCs w:val="28"/>
        </w:rPr>
        <w:t>В задании 20 исправлен краткий ответ</w:t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6" w:rsidRDefault="00E058B6" w:rsidP="005578D8">
      <w:pPr>
        <w:pStyle w:val="Default"/>
        <w:jc w:val="both"/>
        <w:rPr>
          <w:b/>
          <w:bCs/>
          <w:sz w:val="28"/>
          <w:szCs w:val="28"/>
        </w:rPr>
      </w:pPr>
    </w:p>
    <w:p w:rsidR="005578D8" w:rsidRDefault="005578D8" w:rsidP="00E058B6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3</w:t>
      </w:r>
      <w:r w:rsidR="00E058B6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бланка ответов №2</w:t>
      </w:r>
    </w:p>
    <w:p w:rsidR="00E058B6" w:rsidRPr="005578D8" w:rsidRDefault="00E058B6" w:rsidP="00E058B6">
      <w:pPr>
        <w:pStyle w:val="Default"/>
        <w:jc w:val="center"/>
        <w:rPr>
          <w:sz w:val="28"/>
          <w:szCs w:val="28"/>
        </w:rPr>
      </w:pPr>
    </w:p>
    <w:p w:rsidR="005578D8" w:rsidRPr="005578D8" w:rsidRDefault="005578D8" w:rsidP="00E058B6">
      <w:pPr>
        <w:pStyle w:val="Default"/>
        <w:ind w:firstLine="708"/>
        <w:jc w:val="both"/>
        <w:rPr>
          <w:sz w:val="28"/>
          <w:szCs w:val="28"/>
        </w:rPr>
      </w:pPr>
      <w:r w:rsidRPr="005578D8"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 (тип С). 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</w:t>
      </w:r>
    </w:p>
    <w:p w:rsidR="005578D8" w:rsidRPr="005578D8" w:rsidRDefault="005578D8" w:rsidP="00103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D8">
        <w:rPr>
          <w:rFonts w:ascii="Times New Roman" w:hAnsi="Times New Roman" w:cs="Times New Roman"/>
          <w:sz w:val="28"/>
          <w:szCs w:val="28"/>
        </w:rPr>
        <w:lastRenderedPageBreak/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развернутые ответы на соответствующие задания части С на оборотной стороне бланка строго внутри границ, сделав внизу лицевой стороны запись «смотри на обороте». При остатке свободного места на бланке ответов №2 участник должен поставить английскую букву “Z” в данной области, заполнив все свободное место. Пример заполнения приведен ниже.</w:t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  <w:r w:rsidRPr="00557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188" cy="3600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36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8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0465" cy="3457575"/>
            <wp:effectExtent l="0" t="0" r="698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3" cy="34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8" w:rsidRPr="005578D8" w:rsidRDefault="005578D8" w:rsidP="00557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8" w:rsidRDefault="005578D8" w:rsidP="00103F7B">
      <w:pPr>
        <w:pStyle w:val="Default"/>
        <w:jc w:val="center"/>
        <w:rPr>
          <w:b/>
          <w:bCs/>
          <w:sz w:val="28"/>
          <w:szCs w:val="28"/>
        </w:rPr>
      </w:pPr>
      <w:r w:rsidRPr="005578D8">
        <w:rPr>
          <w:b/>
          <w:bCs/>
          <w:sz w:val="28"/>
          <w:szCs w:val="28"/>
        </w:rPr>
        <w:t>4</w:t>
      </w:r>
      <w:r w:rsidR="00103F7B">
        <w:rPr>
          <w:b/>
          <w:bCs/>
          <w:sz w:val="28"/>
          <w:szCs w:val="28"/>
        </w:rPr>
        <w:t>.</w:t>
      </w:r>
      <w:r w:rsidRPr="005578D8">
        <w:rPr>
          <w:b/>
          <w:bCs/>
          <w:sz w:val="28"/>
          <w:szCs w:val="28"/>
        </w:rPr>
        <w:t xml:space="preserve"> Заполнение дополнительного бланка ответов №2</w:t>
      </w:r>
    </w:p>
    <w:p w:rsidR="00103F7B" w:rsidRPr="005578D8" w:rsidRDefault="00103F7B" w:rsidP="00103F7B">
      <w:pPr>
        <w:pStyle w:val="Default"/>
        <w:jc w:val="center"/>
        <w:rPr>
          <w:sz w:val="28"/>
          <w:szCs w:val="28"/>
        </w:rPr>
      </w:pPr>
    </w:p>
    <w:p w:rsidR="005578D8" w:rsidRPr="005578D8" w:rsidRDefault="00103F7B" w:rsidP="0010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8D8" w:rsidRPr="005578D8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</w:t>
      </w:r>
      <w:r w:rsidR="005578D8" w:rsidRPr="00A91F94">
        <w:rPr>
          <w:rFonts w:ascii="Times New Roman" w:hAnsi="Times New Roman" w:cs="Times New Roman"/>
          <w:b/>
          <w:sz w:val="28"/>
          <w:szCs w:val="28"/>
        </w:rPr>
        <w:t>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  <w:r w:rsidR="005578D8" w:rsidRPr="005578D8">
        <w:rPr>
          <w:rFonts w:ascii="Times New Roman" w:hAnsi="Times New Roman" w:cs="Times New Roman"/>
          <w:sz w:val="28"/>
          <w:szCs w:val="28"/>
        </w:rPr>
        <w:t xml:space="preserve"> 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№2 указывается по порядку с учетом бланка №2</w:t>
      </w:r>
      <w:r w:rsidR="00223D1E">
        <w:rPr>
          <w:rFonts w:ascii="Times New Roman" w:hAnsi="Times New Roman" w:cs="Times New Roman"/>
          <w:sz w:val="28"/>
          <w:szCs w:val="28"/>
        </w:rPr>
        <w:t xml:space="preserve"> </w:t>
      </w:r>
      <w:r w:rsidR="005578D8" w:rsidRPr="005578D8">
        <w:rPr>
          <w:rFonts w:ascii="Times New Roman" w:hAnsi="Times New Roman" w:cs="Times New Roman"/>
          <w:sz w:val="28"/>
          <w:szCs w:val="28"/>
        </w:rPr>
        <w:t>(лист № 1).</w:t>
      </w:r>
    </w:p>
    <w:sectPr w:rsidR="005578D8" w:rsidRPr="005578D8" w:rsidSect="00C36143">
      <w:pgSz w:w="11906" w:h="17338"/>
      <w:pgMar w:top="1066" w:right="463" w:bottom="510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9F0"/>
    <w:multiLevelType w:val="hybridMultilevel"/>
    <w:tmpl w:val="B10A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94148"/>
    <w:multiLevelType w:val="hybridMultilevel"/>
    <w:tmpl w:val="59AC8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C4"/>
    <w:rsid w:val="000D317B"/>
    <w:rsid w:val="00103F7B"/>
    <w:rsid w:val="00223D1E"/>
    <w:rsid w:val="005578D8"/>
    <w:rsid w:val="005F6570"/>
    <w:rsid w:val="006A20C4"/>
    <w:rsid w:val="00A91F94"/>
    <w:rsid w:val="00AC0F1A"/>
    <w:rsid w:val="00E0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Давыдюк Евгения Александровна</dc:creator>
  <cp:lastModifiedBy>Методист</cp:lastModifiedBy>
  <cp:revision>2</cp:revision>
  <dcterms:created xsi:type="dcterms:W3CDTF">2015-03-27T01:22:00Z</dcterms:created>
  <dcterms:modified xsi:type="dcterms:W3CDTF">2015-03-27T01:22:00Z</dcterms:modified>
</cp:coreProperties>
</file>